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  <w:lang w:val="en-US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  <w:lang w:val="en-US" w:eastAsia="zh-CN" w:bidi="ar"/>
        </w:rPr>
        <w:t>第五届全国低品位及难选冶矿产资源高效利用技术研讨会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  <w:lang w:val="en-US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2"/>
          <w:szCs w:val="32"/>
          <w:lang w:val="en-US" w:eastAsia="zh-CN" w:bidi="ar"/>
        </w:rPr>
        <w:t>报名表</w:t>
      </w:r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 w:line="400" w:lineRule="exact"/>
        <w:ind w:left="0" w:right="0"/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8"/>
          <w:szCs w:val="28"/>
          <w:lang w:val="en-US" w:eastAsia="zh-CN" w:bidi="ar"/>
        </w:rPr>
        <w:t>时间：2017年4月7—9日                 地点：河南.郑州市</w:t>
      </w:r>
    </w:p>
    <w:tbl>
      <w:tblPr>
        <w:tblStyle w:val="5"/>
        <w:tblW w:w="997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822"/>
        <w:gridCol w:w="6"/>
        <w:gridCol w:w="1260"/>
        <w:gridCol w:w="837"/>
        <w:gridCol w:w="1885"/>
        <w:gridCol w:w="1305"/>
        <w:gridCol w:w="245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仿宋_GB2312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单  位</w:t>
            </w:r>
          </w:p>
        </w:tc>
        <w:tc>
          <w:tcPr>
            <w:tcW w:w="48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联系人</w:t>
            </w:r>
          </w:p>
        </w:tc>
        <w:tc>
          <w:tcPr>
            <w:tcW w:w="24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仿宋_GB2312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地  址</w:t>
            </w:r>
          </w:p>
        </w:tc>
        <w:tc>
          <w:tcPr>
            <w:tcW w:w="48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邮   编</w:t>
            </w:r>
          </w:p>
        </w:tc>
        <w:tc>
          <w:tcPr>
            <w:tcW w:w="24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仿宋_GB2312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部 　门</w:t>
            </w:r>
          </w:p>
        </w:tc>
        <w:tc>
          <w:tcPr>
            <w:tcW w:w="20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仿宋_GB2312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职</w:t>
            </w: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务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仿宋_GB2312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电子邮箱</w:t>
            </w:r>
          </w:p>
        </w:tc>
        <w:tc>
          <w:tcPr>
            <w:tcW w:w="2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仿宋_GB2312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电 　话</w:t>
            </w:r>
          </w:p>
        </w:tc>
        <w:tc>
          <w:tcPr>
            <w:tcW w:w="20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仿宋_GB2312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手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机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 xml:space="preserve">传  </w:t>
            </w: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真</w:t>
            </w:r>
          </w:p>
        </w:tc>
        <w:tc>
          <w:tcPr>
            <w:tcW w:w="2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姓　名</w:t>
            </w: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仿宋_GB2312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性别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职 务</w:t>
            </w:r>
          </w:p>
        </w:tc>
        <w:tc>
          <w:tcPr>
            <w:tcW w:w="2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电话与手机</w:t>
            </w:r>
          </w:p>
        </w:tc>
        <w:tc>
          <w:tcPr>
            <w:tcW w:w="37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电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子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邮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2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3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2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3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2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3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2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3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2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3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2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3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2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3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2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  <w:tc>
          <w:tcPr>
            <w:tcW w:w="3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2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人数：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u w:val="single"/>
                <w:bdr w:val="none" w:color="auto" w:sz="0" w:space="0"/>
                <w:lang w:val="zh-CN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人</w:t>
            </w:r>
          </w:p>
        </w:tc>
        <w:tc>
          <w:tcPr>
            <w:tcW w:w="77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预定房间：□是（单间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u w:val="single"/>
                <w:bdr w:val="none" w:color="auto" w:sz="0" w:space="0"/>
                <w:lang w:val="zh-CN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 xml:space="preserve">间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标间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u w:val="single"/>
                <w:bdr w:val="none" w:color="auto" w:sz="0" w:space="0"/>
                <w:lang w:val="zh-CN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间）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62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新宋体" w:hAnsi="新宋体" w:eastAsia="新宋体" w:cs="新宋体"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zh-CN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37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经办人签字：（盖章）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99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Cs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说明：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宋体" w:hAnsi="宋体" w:eastAsia="宋体" w:cs="宋体"/>
                <w:bCs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1.我们在会议前一周给您发报到通知与住宿及会议路线具体事宜，如果届时没有收到，请联系我们。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宋体" w:hAnsi="宋体" w:eastAsia="宋体" w:cs="宋体"/>
                <w:bCs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2.本表可复制、请加盖单位公章传真至：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010-</w:t>
            </w:r>
            <w:r>
              <w:rPr>
                <w:rFonts w:hint="eastAsia" w:ascii="宋体" w:hAnsi="宋体" w:eastAsia="宋体" w:cs="宋体"/>
                <w:spacing w:val="27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53053396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宋体" w:hAnsi="宋体" w:eastAsia="宋体" w:cs="宋体"/>
                <w:bCs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联 系 人：简  成    13910034957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555"/>
              <w:jc w:val="both"/>
              <w:rPr>
                <w:rFonts w:hint="eastAsia" w:ascii="宋体" w:hAnsi="宋体" w:eastAsia="宋体" w:cs="宋体"/>
                <w:bCs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电    话：</w:t>
            </w:r>
            <w:r>
              <w:rPr>
                <w:rFonts w:hint="eastAsia" w:ascii="宋体" w:hAnsi="宋体" w:eastAsia="宋体" w:cs="宋体"/>
                <w:spacing w:val="27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010-53053396</w:t>
            </w: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电子邮箱： </w:t>
            </w: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instrText xml:space="preserve"> HYPERLINK "mailto:zgky2018@163.com" </w:instrText>
            </w: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bCs/>
                <w:sz w:val="28"/>
                <w:szCs w:val="28"/>
                <w:bdr w:val="none" w:color="auto" w:sz="0" w:space="0"/>
                <w:lang w:val="en-US"/>
              </w:rPr>
              <w:t>zgky2018@163.com</w:t>
            </w: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555"/>
              <w:jc w:val="both"/>
              <w:rPr>
                <w:rFonts w:hint="eastAsia" w:ascii="宋体" w:hAnsi="宋体" w:eastAsia="宋体" w:cs="宋体"/>
                <w:bCs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instrText xml:space="preserve"> HYPERLINK "http://zjxy.fzu.edu.cn" </w:instrText>
            </w: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bCs/>
                <w:sz w:val="28"/>
                <w:szCs w:val="28"/>
                <w:bdr w:val="none" w:color="auto" w:sz="0" w:space="0"/>
                <w:lang w:val="en-US"/>
              </w:rPr>
              <w:t>http://zjxy.fzu.edu.cn</w:t>
            </w: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Cs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389" w:right="1702" w:bottom="1389" w:left="1702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新宋体">
    <w:panose1 w:val="02010609030101010101"/>
    <w:charset w:val="86"/>
    <w:family w:val="auto"/>
    <w:pitch w:val="fixed"/>
    <w:sig w:usb0="00000003" w:usb1="288F0000" w:usb2="00000006" w:usb3="00000000" w:csb0="00040001" w:csb1="00000000"/>
  </w:font>
  <w:font w:name="@新宋体">
    <w:panose1 w:val="02010609030101010101"/>
    <w:charset w:val="86"/>
    <w:family w:val="auto"/>
    <w:pitch w:val="fixed"/>
    <w:sig w:usb0="00000003" w:usb1="288F0000" w:usb2="00000006" w:usb3="00000000" w:csb0="00040001" w:csb1="00000000"/>
  </w:font>
  <w:font w:name="@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B2A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singl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2017-02-20T02:48:39Z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